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CCF3" w14:textId="77CC3BBA" w:rsidR="00695C1A" w:rsidRPr="00695C1A" w:rsidRDefault="00695C1A" w:rsidP="00695C1A">
      <w:pPr>
        <w:jc w:val="center"/>
        <w:rPr>
          <w:rFonts w:eastAsia="Times New Roman"/>
          <w:b/>
          <w:bCs/>
          <w:sz w:val="24"/>
          <w:szCs w:val="24"/>
        </w:rPr>
      </w:pPr>
      <w:r>
        <w:rPr>
          <w:rFonts w:eastAsia="Times New Roman"/>
          <w:b/>
          <w:bCs/>
          <w:sz w:val="24"/>
          <w:szCs w:val="24"/>
        </w:rPr>
        <w:t>Racial Justice Seed Fund – Frequency Asked Questions as of 8-17-20</w:t>
      </w:r>
    </w:p>
    <w:p w14:paraId="462004E4" w14:textId="77777777" w:rsidR="00695C1A" w:rsidRDefault="00695C1A" w:rsidP="00870176">
      <w:pPr>
        <w:rPr>
          <w:rFonts w:eastAsia="Times New Roman"/>
          <w:b/>
          <w:bCs/>
          <w:u w:val="single"/>
        </w:rPr>
      </w:pPr>
    </w:p>
    <w:p w14:paraId="06A2E812" w14:textId="38162F44" w:rsidR="00870176" w:rsidRPr="00695C1A" w:rsidRDefault="00870176" w:rsidP="00870176">
      <w:pPr>
        <w:rPr>
          <w:rFonts w:eastAsia="Times New Roman"/>
          <w:b/>
          <w:bCs/>
          <w:u w:val="single"/>
        </w:rPr>
      </w:pPr>
      <w:r w:rsidRPr="00695C1A">
        <w:rPr>
          <w:rFonts w:eastAsia="Times New Roman"/>
          <w:b/>
          <w:bCs/>
          <w:u w:val="single"/>
        </w:rPr>
        <w:t>Eligibility Questions</w:t>
      </w:r>
    </w:p>
    <w:p w14:paraId="7181BD8D" w14:textId="77777777" w:rsidR="009627F5" w:rsidRDefault="009627F5" w:rsidP="006306F7">
      <w:pPr>
        <w:pStyle w:val="ListParagraph"/>
        <w:numPr>
          <w:ilvl w:val="0"/>
          <w:numId w:val="1"/>
        </w:numPr>
        <w:ind w:left="360"/>
        <w:rPr>
          <w:rFonts w:eastAsia="Times New Roman"/>
          <w:b/>
          <w:bCs/>
          <w:color w:val="000000"/>
        </w:rPr>
      </w:pPr>
      <w:r>
        <w:rPr>
          <w:rFonts w:eastAsia="Times New Roman"/>
          <w:b/>
          <w:bCs/>
          <w:color w:val="000000"/>
        </w:rPr>
        <w:t xml:space="preserve">Q: </w:t>
      </w:r>
      <w:r w:rsidRPr="0007018F">
        <w:rPr>
          <w:rFonts w:eastAsia="Times New Roman"/>
          <w:b/>
          <w:bCs/>
          <w:color w:val="000000"/>
        </w:rPr>
        <w:t xml:space="preserve">Are different divisions (NMS, SBS, </w:t>
      </w:r>
      <w:proofErr w:type="gramStart"/>
      <w:r w:rsidRPr="0007018F">
        <w:rPr>
          <w:rFonts w:eastAsia="Times New Roman"/>
          <w:b/>
          <w:bCs/>
          <w:color w:val="000000"/>
        </w:rPr>
        <w:t>Arts</w:t>
      </w:r>
      <w:proofErr w:type="gramEnd"/>
      <w:r w:rsidRPr="0007018F">
        <w:rPr>
          <w:rFonts w:eastAsia="Times New Roman"/>
          <w:b/>
          <w:bCs/>
          <w:color w:val="000000"/>
        </w:rPr>
        <w:t xml:space="preserve"> &amp;Humanities) within ASC considered distinct disciplines/colleges?</w:t>
      </w:r>
      <w:r>
        <w:rPr>
          <w:rFonts w:eastAsia="Times New Roman"/>
          <w:b/>
          <w:bCs/>
          <w:color w:val="000000"/>
        </w:rPr>
        <w:t xml:space="preserve"> </w:t>
      </w:r>
    </w:p>
    <w:p w14:paraId="488431B3" w14:textId="7ACC7FE9" w:rsidR="009627F5" w:rsidRDefault="009627F5" w:rsidP="006306F7">
      <w:pPr>
        <w:pStyle w:val="ListParagraph"/>
        <w:numPr>
          <w:ilvl w:val="0"/>
          <w:numId w:val="1"/>
        </w:numPr>
        <w:ind w:left="360"/>
        <w:rPr>
          <w:rFonts w:eastAsia="Times New Roman"/>
          <w:b/>
          <w:bCs/>
          <w:color w:val="000000"/>
        </w:rPr>
      </w:pPr>
      <w:r>
        <w:rPr>
          <w:rFonts w:eastAsia="Times New Roman"/>
          <w:b/>
          <w:bCs/>
          <w:color w:val="000000"/>
        </w:rPr>
        <w:t xml:space="preserve">Q: </w:t>
      </w:r>
      <w:r w:rsidRPr="0007018F">
        <w:rPr>
          <w:rFonts w:eastAsia="Times New Roman"/>
          <w:b/>
          <w:bCs/>
        </w:rPr>
        <w:t>Would the inclusion of two researchers from distinct disciplines within the College of Arts and Sciences meet the eligibility requirements?</w:t>
      </w:r>
    </w:p>
    <w:p w14:paraId="7A902252" w14:textId="318D7CC6" w:rsidR="009627F5" w:rsidRDefault="009627F5" w:rsidP="006306F7">
      <w:pPr>
        <w:pStyle w:val="ListParagraph"/>
        <w:ind w:left="360"/>
        <w:rPr>
          <w:rFonts w:eastAsia="Times New Roman"/>
        </w:rPr>
      </w:pPr>
      <w:r>
        <w:rPr>
          <w:rFonts w:eastAsia="Times New Roman"/>
        </w:rPr>
        <w:t>A: The call for proposals</w:t>
      </w:r>
      <w:r w:rsidR="005B044D">
        <w:rPr>
          <w:rFonts w:eastAsia="Times New Roman"/>
        </w:rPr>
        <w:t xml:space="preserve"> requires that BOTH two colleges </w:t>
      </w:r>
      <w:r w:rsidR="005B044D" w:rsidRPr="009627F5">
        <w:rPr>
          <w:rFonts w:eastAsia="Times New Roman"/>
          <w:u w:val="single"/>
        </w:rPr>
        <w:t>and</w:t>
      </w:r>
      <w:r w:rsidR="005B044D">
        <w:rPr>
          <w:rFonts w:eastAsia="Times New Roman"/>
        </w:rPr>
        <w:t xml:space="preserve"> at least two intellectual</w:t>
      </w:r>
      <w:bookmarkStart w:id="0" w:name="_GoBack"/>
      <w:bookmarkEnd w:id="0"/>
      <w:r w:rsidR="005B044D">
        <w:rPr>
          <w:rFonts w:eastAsia="Times New Roman"/>
        </w:rPr>
        <w:t>ly distinct disciplines be represented on the PI/Co-PI team. For this competition, faculty from different divisions within the Colleges of Arts and Sciences do not sati</w:t>
      </w:r>
      <w:r>
        <w:rPr>
          <w:rFonts w:eastAsia="Times New Roman"/>
        </w:rPr>
        <w:t>sfy the two-college requirement; however, faculty from distinct disciplines would satisfy that component of the requirement.</w:t>
      </w:r>
    </w:p>
    <w:p w14:paraId="704E3243" w14:textId="164BF203" w:rsidR="00870176" w:rsidRDefault="005B044D" w:rsidP="006306F7">
      <w:pPr>
        <w:pStyle w:val="ListParagraph"/>
        <w:ind w:left="360"/>
        <w:rPr>
          <w:rFonts w:eastAsia="Times New Roman"/>
        </w:rPr>
      </w:pPr>
      <w:r>
        <w:rPr>
          <w:rFonts w:eastAsia="Times New Roman"/>
        </w:rPr>
        <w:t xml:space="preserve"> </w:t>
      </w:r>
    </w:p>
    <w:p w14:paraId="2567C32F" w14:textId="77777777" w:rsidR="00870176" w:rsidRPr="0007018F" w:rsidRDefault="00870176" w:rsidP="006306F7">
      <w:pPr>
        <w:pStyle w:val="ListParagraph"/>
        <w:numPr>
          <w:ilvl w:val="0"/>
          <w:numId w:val="1"/>
        </w:numPr>
        <w:ind w:left="360"/>
        <w:rPr>
          <w:rFonts w:eastAsia="Times New Roman"/>
          <w:b/>
          <w:bCs/>
        </w:rPr>
      </w:pPr>
      <w:r w:rsidRPr="0007018F">
        <w:rPr>
          <w:rFonts w:eastAsia="Times New Roman"/>
          <w:b/>
          <w:bCs/>
        </w:rPr>
        <w:t>Q:  My research is aimed at improving the care provided to the community (who is affected by existing disparities), but my research does not involve any members of the community/community organizations.  Would I still be eligible to apply for this seed grant based on that?</w:t>
      </w:r>
    </w:p>
    <w:p w14:paraId="15E77C89" w14:textId="300CED19" w:rsidR="00870176" w:rsidRPr="00870176" w:rsidRDefault="00870176" w:rsidP="006306F7">
      <w:pPr>
        <w:pStyle w:val="ListParagraph"/>
        <w:ind w:left="360"/>
        <w:rPr>
          <w:rFonts w:eastAsia="Times New Roman"/>
        </w:rPr>
      </w:pPr>
      <w:r w:rsidRPr="00870176">
        <w:rPr>
          <w:rFonts w:eastAsia="Times New Roman"/>
        </w:rPr>
        <w:t xml:space="preserve">A: No.  </w:t>
      </w:r>
      <w:r w:rsidR="005B044D">
        <w:rPr>
          <w:rFonts w:eastAsia="Times New Roman"/>
        </w:rPr>
        <w:t>A</w:t>
      </w:r>
      <w:r w:rsidRPr="00870176">
        <w:rPr>
          <w:rFonts w:eastAsia="Times New Roman"/>
        </w:rPr>
        <w:t xml:space="preserve"> community partner</w:t>
      </w:r>
      <w:r w:rsidR="005B044D">
        <w:rPr>
          <w:rFonts w:eastAsia="Times New Roman"/>
        </w:rPr>
        <w:t xml:space="preserve"> is required and must have involvement as </w:t>
      </w:r>
      <w:proofErr w:type="gramStart"/>
      <w:r w:rsidR="005B044D">
        <w:rPr>
          <w:rFonts w:eastAsia="Times New Roman"/>
        </w:rPr>
        <w:t>a co-PI</w:t>
      </w:r>
      <w:proofErr w:type="gramEnd"/>
      <w:r w:rsidR="005B044D">
        <w:rPr>
          <w:rFonts w:eastAsia="Times New Roman"/>
        </w:rPr>
        <w:t xml:space="preserve">, signifying the partner’s substantial involvement in both the design and conduct of the proposed work. </w:t>
      </w:r>
      <w:r w:rsidRPr="00870176">
        <w:rPr>
          <w:rFonts w:eastAsia="Times New Roman"/>
        </w:rPr>
        <w:t xml:space="preserve"> </w:t>
      </w:r>
      <w:r w:rsidR="005B044D">
        <w:rPr>
          <w:rFonts w:eastAsia="Times New Roman"/>
        </w:rPr>
        <w:t xml:space="preserve"> </w:t>
      </w:r>
    </w:p>
    <w:p w14:paraId="78EFDFC0" w14:textId="77777777" w:rsidR="00870176" w:rsidRPr="00870176" w:rsidRDefault="00870176" w:rsidP="006306F7">
      <w:pPr>
        <w:ind w:left="360"/>
        <w:rPr>
          <w:rFonts w:eastAsia="Times New Roman"/>
        </w:rPr>
      </w:pPr>
    </w:p>
    <w:p w14:paraId="0EFECEAB" w14:textId="77777777" w:rsidR="00870176" w:rsidRPr="0007018F" w:rsidRDefault="00870176" w:rsidP="006306F7">
      <w:pPr>
        <w:pStyle w:val="ListParagraph"/>
        <w:numPr>
          <w:ilvl w:val="0"/>
          <w:numId w:val="1"/>
        </w:numPr>
        <w:ind w:left="360"/>
        <w:rPr>
          <w:rFonts w:eastAsia="Times New Roman"/>
          <w:b/>
          <w:bCs/>
        </w:rPr>
      </w:pPr>
      <w:r w:rsidRPr="0007018F">
        <w:rPr>
          <w:rFonts w:eastAsia="Times New Roman"/>
          <w:b/>
          <w:bCs/>
        </w:rPr>
        <w:t>Q: I am a PhD candidate and am currently planning my dissertation about media-based interracial group contact and social change. I wonder whether or not doctoral dissertation is eligible for the seed fund for racial justice?</w:t>
      </w:r>
    </w:p>
    <w:p w14:paraId="604B28B2" w14:textId="361F2F1E" w:rsidR="00870176" w:rsidRDefault="00870176" w:rsidP="006306F7">
      <w:pPr>
        <w:pStyle w:val="ListParagraph"/>
        <w:ind w:left="360"/>
        <w:rPr>
          <w:rFonts w:eastAsia="Times New Roman"/>
        </w:rPr>
      </w:pPr>
      <w:r w:rsidRPr="007C1C64">
        <w:rPr>
          <w:rFonts w:eastAsia="Times New Roman"/>
        </w:rPr>
        <w:t xml:space="preserve">A: </w:t>
      </w:r>
      <w:r w:rsidR="005B044D">
        <w:rPr>
          <w:rFonts w:eastAsia="Times New Roman"/>
        </w:rPr>
        <w:t>Graduate students do no</w:t>
      </w:r>
      <w:r w:rsidR="009627F5">
        <w:rPr>
          <w:rFonts w:eastAsia="Times New Roman"/>
        </w:rPr>
        <w:t>t</w:t>
      </w:r>
      <w:r w:rsidR="005B044D">
        <w:rPr>
          <w:rFonts w:eastAsia="Times New Roman"/>
        </w:rPr>
        <w:t xml:space="preserve"> have PI status, so PhD candidates are not eligible to submit their dissertation proposal</w:t>
      </w:r>
      <w:r w:rsidR="009627F5">
        <w:rPr>
          <w:rFonts w:eastAsia="Times New Roman"/>
        </w:rPr>
        <w:t>s for funding consideration</w:t>
      </w:r>
      <w:r w:rsidR="005B044D">
        <w:rPr>
          <w:rFonts w:eastAsia="Times New Roman"/>
        </w:rPr>
        <w:t>.</w:t>
      </w:r>
      <w:r w:rsidR="009627F5">
        <w:rPr>
          <w:rFonts w:eastAsia="Times New Roman"/>
        </w:rPr>
        <w:t xml:space="preserve"> </w:t>
      </w:r>
      <w:r w:rsidR="005B044D">
        <w:rPr>
          <w:rFonts w:eastAsia="Times New Roman"/>
        </w:rPr>
        <w:t>If some of the</w:t>
      </w:r>
      <w:r w:rsidRPr="007C1C64">
        <w:rPr>
          <w:rFonts w:eastAsia="Times New Roman"/>
        </w:rPr>
        <w:t xml:space="preserve"> dissertation work is relevant to a </w:t>
      </w:r>
      <w:r w:rsidR="005B044D">
        <w:rPr>
          <w:rFonts w:eastAsia="Times New Roman"/>
        </w:rPr>
        <w:t>proposal</w:t>
      </w:r>
      <w:r w:rsidRPr="007C1C64">
        <w:rPr>
          <w:rFonts w:eastAsia="Times New Roman"/>
        </w:rPr>
        <w:t xml:space="preserve"> being submitted by </w:t>
      </w:r>
      <w:r w:rsidR="009627F5">
        <w:rPr>
          <w:rFonts w:eastAsia="Times New Roman"/>
        </w:rPr>
        <w:t xml:space="preserve">someone with PI status, the eligible PI </w:t>
      </w:r>
      <w:r w:rsidRPr="007C1C64">
        <w:rPr>
          <w:rFonts w:eastAsia="Times New Roman"/>
        </w:rPr>
        <w:t>may request graduate student stipend support (not tuition though)</w:t>
      </w:r>
      <w:r w:rsidR="005B044D">
        <w:rPr>
          <w:rFonts w:eastAsia="Times New Roman"/>
        </w:rPr>
        <w:t xml:space="preserve"> to help defray the costs of conducting this work.</w:t>
      </w:r>
    </w:p>
    <w:p w14:paraId="001D3F9D" w14:textId="1FABF544" w:rsidR="00870176" w:rsidRDefault="00870176" w:rsidP="006306F7">
      <w:pPr>
        <w:ind w:left="360"/>
        <w:rPr>
          <w:rFonts w:eastAsia="Times New Roman"/>
        </w:rPr>
      </w:pPr>
    </w:p>
    <w:p w14:paraId="78850053" w14:textId="77777777" w:rsidR="00870176" w:rsidRPr="0007018F" w:rsidRDefault="00870176" w:rsidP="006306F7">
      <w:pPr>
        <w:pStyle w:val="ListParagraph"/>
        <w:numPr>
          <w:ilvl w:val="0"/>
          <w:numId w:val="1"/>
        </w:numPr>
        <w:ind w:left="360"/>
        <w:rPr>
          <w:rFonts w:eastAsia="Times New Roman"/>
          <w:b/>
          <w:bCs/>
        </w:rPr>
      </w:pPr>
      <w:r w:rsidRPr="0007018F">
        <w:rPr>
          <w:rFonts w:eastAsia="Times New Roman"/>
          <w:b/>
          <w:bCs/>
        </w:rPr>
        <w:t>Q: Will proposals that involve international work be considered for funding?</w:t>
      </w:r>
    </w:p>
    <w:p w14:paraId="216A5EF9" w14:textId="77777777" w:rsidR="00870176" w:rsidRPr="007C1C64" w:rsidRDefault="00870176" w:rsidP="006306F7">
      <w:pPr>
        <w:pStyle w:val="ListParagraph"/>
        <w:ind w:left="360"/>
        <w:rPr>
          <w:rFonts w:eastAsia="Times New Roman"/>
        </w:rPr>
      </w:pPr>
      <w:r w:rsidRPr="007C1C64">
        <w:rPr>
          <w:rFonts w:eastAsia="Times New Roman"/>
        </w:rPr>
        <w:t>A: You are free to propose international collaboration; however, the most competitive proposals will likely also involve a local/regional community collaborator(s) and result in substantive change in the Columbus/Ohio area.</w:t>
      </w:r>
    </w:p>
    <w:p w14:paraId="22ECFBCF" w14:textId="77777777" w:rsidR="00870176" w:rsidRPr="00870176" w:rsidRDefault="00870176" w:rsidP="006306F7">
      <w:pPr>
        <w:ind w:left="360"/>
        <w:rPr>
          <w:rFonts w:eastAsia="Times New Roman"/>
        </w:rPr>
      </w:pPr>
    </w:p>
    <w:p w14:paraId="75274039" w14:textId="77777777" w:rsidR="00870176" w:rsidRPr="0007018F" w:rsidRDefault="00870176" w:rsidP="006306F7">
      <w:pPr>
        <w:pStyle w:val="ListParagraph"/>
        <w:numPr>
          <w:ilvl w:val="0"/>
          <w:numId w:val="1"/>
        </w:numPr>
        <w:ind w:left="360"/>
        <w:rPr>
          <w:rFonts w:eastAsia="Times New Roman"/>
          <w:b/>
          <w:bCs/>
        </w:rPr>
      </w:pPr>
      <w:r w:rsidRPr="0007018F">
        <w:rPr>
          <w:rFonts w:eastAsia="Times New Roman"/>
          <w:b/>
          <w:bCs/>
        </w:rPr>
        <w:t>Q: Would the Kirwan Institute count as a “different college” within the eligibility requirement?</w:t>
      </w:r>
    </w:p>
    <w:p w14:paraId="7DD7C895" w14:textId="4E8BE54B" w:rsidR="00870176" w:rsidRPr="007C1C64" w:rsidRDefault="00870176" w:rsidP="006306F7">
      <w:pPr>
        <w:pStyle w:val="ListParagraph"/>
        <w:ind w:left="360"/>
        <w:rPr>
          <w:rFonts w:eastAsia="Times New Roman"/>
        </w:rPr>
      </w:pPr>
      <w:r w:rsidRPr="007C1C64">
        <w:rPr>
          <w:rFonts w:eastAsia="Times New Roman"/>
        </w:rPr>
        <w:t xml:space="preserve">A: </w:t>
      </w:r>
      <w:r w:rsidR="005B044D">
        <w:rPr>
          <w:rFonts w:eastAsia="Times New Roman"/>
        </w:rPr>
        <w:t>University centers (such as Kirwan) satisfy the two-college requirement as long as the center</w:t>
      </w:r>
      <w:r w:rsidRPr="007C1C64">
        <w:rPr>
          <w:rFonts w:eastAsia="Times New Roman"/>
        </w:rPr>
        <w:t xml:space="preserve"> reports up through a different </w:t>
      </w:r>
      <w:r w:rsidR="005B044D">
        <w:rPr>
          <w:rFonts w:eastAsia="Times New Roman"/>
        </w:rPr>
        <w:t>University</w:t>
      </w:r>
      <w:r w:rsidRPr="007C1C64">
        <w:rPr>
          <w:rFonts w:eastAsia="Times New Roman"/>
        </w:rPr>
        <w:t xml:space="preserve"> organization </w:t>
      </w:r>
      <w:r w:rsidR="005B044D">
        <w:rPr>
          <w:rFonts w:eastAsia="Times New Roman"/>
        </w:rPr>
        <w:t xml:space="preserve">(e.g. OAA) or college than that of the rest of the proposing team. </w:t>
      </w:r>
      <w:r w:rsidR="009627F5">
        <w:rPr>
          <w:rFonts w:eastAsia="Times New Roman"/>
        </w:rPr>
        <w:t xml:space="preserve"> </w:t>
      </w:r>
    </w:p>
    <w:p w14:paraId="378A9F23" w14:textId="77777777" w:rsidR="002B5736" w:rsidRDefault="002B5736" w:rsidP="006306F7">
      <w:pPr>
        <w:pStyle w:val="ListParagraph"/>
        <w:ind w:left="360"/>
        <w:rPr>
          <w:rFonts w:eastAsia="Times New Roman"/>
          <w:color w:val="000000"/>
        </w:rPr>
      </w:pPr>
    </w:p>
    <w:p w14:paraId="7B906C2F" w14:textId="77777777" w:rsidR="00870176" w:rsidRPr="0007018F" w:rsidRDefault="00870176" w:rsidP="006306F7">
      <w:pPr>
        <w:pStyle w:val="ListParagraph"/>
        <w:numPr>
          <w:ilvl w:val="0"/>
          <w:numId w:val="1"/>
        </w:numPr>
        <w:ind w:left="360"/>
        <w:rPr>
          <w:rFonts w:eastAsia="Times New Roman"/>
          <w:b/>
          <w:bCs/>
          <w:color w:val="000000"/>
        </w:rPr>
      </w:pPr>
      <w:r w:rsidRPr="0007018F">
        <w:rPr>
          <w:rFonts w:eastAsia="Times New Roman"/>
          <w:b/>
          <w:bCs/>
          <w:color w:val="000000"/>
        </w:rPr>
        <w:t>Q: What constitutes PI eligibility?</w:t>
      </w:r>
    </w:p>
    <w:p w14:paraId="6E932E8C" w14:textId="5CDAD82A" w:rsidR="00870176" w:rsidRDefault="00870176" w:rsidP="006306F7">
      <w:pPr>
        <w:pStyle w:val="ListParagraph"/>
        <w:ind w:left="360"/>
        <w:rPr>
          <w:rFonts w:eastAsia="Times New Roman"/>
          <w:color w:val="000000"/>
        </w:rPr>
      </w:pPr>
      <w:r w:rsidRPr="0007018F">
        <w:rPr>
          <w:rFonts w:eastAsia="Times New Roman"/>
          <w:color w:val="000000"/>
        </w:rPr>
        <w:t xml:space="preserve">A: Please see: </w:t>
      </w:r>
      <w:hyperlink r:id="rId6" w:history="1">
        <w:r w:rsidRPr="0007018F">
          <w:rPr>
            <w:rStyle w:val="Hyperlink"/>
            <w:rFonts w:eastAsia="Times New Roman"/>
          </w:rPr>
          <w:t>https://research.osu.edu/award-lifecycle/how-to-be-a-p-i/</w:t>
        </w:r>
      </w:hyperlink>
      <w:r w:rsidRPr="0007018F">
        <w:rPr>
          <w:rFonts w:eastAsia="Times New Roman"/>
          <w:color w:val="000000"/>
        </w:rPr>
        <w:t xml:space="preserve"> </w:t>
      </w:r>
    </w:p>
    <w:p w14:paraId="52A3B107" w14:textId="77777777" w:rsidR="009627F5" w:rsidRPr="0007018F" w:rsidRDefault="009627F5" w:rsidP="009627F5">
      <w:pPr>
        <w:pStyle w:val="ListParagraph"/>
        <w:rPr>
          <w:rFonts w:eastAsia="Times New Roman"/>
          <w:color w:val="000000"/>
        </w:rPr>
      </w:pPr>
    </w:p>
    <w:p w14:paraId="6EC75C05" w14:textId="67B212B2" w:rsidR="00870176" w:rsidRPr="00695C1A" w:rsidRDefault="00870176" w:rsidP="00870176">
      <w:pPr>
        <w:rPr>
          <w:rFonts w:eastAsia="Times New Roman"/>
          <w:b/>
          <w:bCs/>
          <w:u w:val="single"/>
        </w:rPr>
      </w:pPr>
      <w:r w:rsidRPr="00695C1A">
        <w:rPr>
          <w:rFonts w:eastAsia="Times New Roman"/>
          <w:b/>
          <w:bCs/>
          <w:u w:val="single"/>
        </w:rPr>
        <w:t>Partnership Questions</w:t>
      </w:r>
    </w:p>
    <w:p w14:paraId="428A6E9B" w14:textId="77777777" w:rsidR="002B5736" w:rsidRDefault="002B5736" w:rsidP="006306F7">
      <w:pPr>
        <w:pStyle w:val="ListParagraph"/>
        <w:numPr>
          <w:ilvl w:val="0"/>
          <w:numId w:val="1"/>
        </w:numPr>
        <w:ind w:left="360"/>
        <w:rPr>
          <w:rFonts w:eastAsia="Times New Roman"/>
          <w:b/>
          <w:bCs/>
          <w:color w:val="000000"/>
        </w:rPr>
      </w:pPr>
      <w:r w:rsidRPr="0007018F">
        <w:rPr>
          <w:rFonts w:eastAsia="Times New Roman"/>
          <w:b/>
          <w:bCs/>
          <w:color w:val="000000"/>
        </w:rPr>
        <w:t>Q: What level of involvement do you require from community partnership?  Is it sufficient if a community partner is providing access to data without having a scientific investigator from that partner institution?</w:t>
      </w:r>
    </w:p>
    <w:p w14:paraId="53C203DA" w14:textId="141AC42D" w:rsidR="002B5736" w:rsidRPr="0007018F" w:rsidRDefault="002B5736" w:rsidP="006306F7">
      <w:pPr>
        <w:pStyle w:val="ListParagraph"/>
        <w:ind w:left="360"/>
        <w:rPr>
          <w:rFonts w:eastAsia="Times New Roman"/>
          <w:b/>
          <w:bCs/>
          <w:color w:val="000000"/>
        </w:rPr>
      </w:pPr>
      <w:r w:rsidRPr="009627F5">
        <w:rPr>
          <w:rFonts w:eastAsia="Times New Roman"/>
          <w:bCs/>
          <w:color w:val="000000"/>
        </w:rPr>
        <w:t>A</w:t>
      </w:r>
      <w:r w:rsidR="009627F5">
        <w:rPr>
          <w:rFonts w:eastAsia="Times New Roman"/>
          <w:bCs/>
          <w:color w:val="000000"/>
        </w:rPr>
        <w:t>:</w:t>
      </w:r>
      <w:r>
        <w:rPr>
          <w:rFonts w:eastAsia="Times New Roman"/>
          <w:b/>
          <w:bCs/>
          <w:color w:val="000000"/>
        </w:rPr>
        <w:t xml:space="preserve">  </w:t>
      </w:r>
      <w:r w:rsidR="006306F7">
        <w:rPr>
          <w:rFonts w:eastAsia="Times New Roman"/>
          <w:bCs/>
          <w:color w:val="000000"/>
        </w:rPr>
        <w:t>The community partner must be a C</w:t>
      </w:r>
      <w:r w:rsidR="009627F5" w:rsidRPr="009627F5">
        <w:rPr>
          <w:rFonts w:eastAsia="Times New Roman"/>
          <w:bCs/>
          <w:color w:val="000000"/>
        </w:rPr>
        <w:t>o-PI on the project. This level of involvement</w:t>
      </w:r>
      <w:r w:rsidR="009627F5">
        <w:rPr>
          <w:rFonts w:eastAsia="Times New Roman"/>
          <w:b/>
          <w:bCs/>
          <w:color w:val="000000"/>
        </w:rPr>
        <w:t xml:space="preserve"> </w:t>
      </w:r>
      <w:r w:rsidR="009627F5">
        <w:rPr>
          <w:rFonts w:eastAsia="Times New Roman"/>
          <w:color w:val="000000"/>
        </w:rPr>
        <w:t xml:space="preserve">signals </w:t>
      </w:r>
      <w:r w:rsidRPr="00217916">
        <w:rPr>
          <w:rFonts w:eastAsia="Times New Roman"/>
          <w:color w:val="000000"/>
        </w:rPr>
        <w:t xml:space="preserve">active </w:t>
      </w:r>
      <w:r w:rsidR="009627F5">
        <w:rPr>
          <w:rFonts w:eastAsia="Times New Roman"/>
          <w:color w:val="000000"/>
        </w:rPr>
        <w:t xml:space="preserve">engagement in </w:t>
      </w:r>
      <w:r w:rsidR="006306F7">
        <w:rPr>
          <w:rFonts w:eastAsia="Times New Roman"/>
          <w:color w:val="000000"/>
        </w:rPr>
        <w:t xml:space="preserve">both </w:t>
      </w:r>
      <w:r w:rsidR="009627F5">
        <w:rPr>
          <w:rFonts w:eastAsia="Times New Roman"/>
          <w:color w:val="000000"/>
        </w:rPr>
        <w:t xml:space="preserve">the </w:t>
      </w:r>
      <w:r w:rsidR="006306F7">
        <w:rPr>
          <w:rFonts w:eastAsia="Times New Roman"/>
          <w:color w:val="000000"/>
        </w:rPr>
        <w:t xml:space="preserve">design and conduct of the proposed work. Providing access to data with no other involvement would likely not meet this expectation.  </w:t>
      </w:r>
    </w:p>
    <w:p w14:paraId="337CA3B3" w14:textId="77777777" w:rsidR="006638D9" w:rsidRPr="0007018F" w:rsidRDefault="006638D9" w:rsidP="006306F7">
      <w:pPr>
        <w:pStyle w:val="ListParagraph"/>
        <w:numPr>
          <w:ilvl w:val="0"/>
          <w:numId w:val="1"/>
        </w:numPr>
        <w:ind w:left="360"/>
        <w:rPr>
          <w:rFonts w:eastAsia="Times New Roman"/>
          <w:b/>
          <w:bCs/>
          <w:color w:val="000000"/>
        </w:rPr>
      </w:pPr>
      <w:r w:rsidRPr="0007018F">
        <w:rPr>
          <w:rFonts w:eastAsia="Times New Roman"/>
          <w:b/>
          <w:bCs/>
          <w:color w:val="000000"/>
        </w:rPr>
        <w:lastRenderedPageBreak/>
        <w:t xml:space="preserve">Q: </w:t>
      </w:r>
      <w:r>
        <w:rPr>
          <w:rFonts w:eastAsia="Times New Roman"/>
          <w:b/>
          <w:bCs/>
          <w:color w:val="000000"/>
        </w:rPr>
        <w:t>What steps</w:t>
      </w:r>
      <w:r w:rsidRPr="0007018F">
        <w:rPr>
          <w:rFonts w:eastAsia="Times New Roman"/>
          <w:b/>
          <w:bCs/>
          <w:color w:val="000000"/>
        </w:rPr>
        <w:t xml:space="preserve"> do you suggest </w:t>
      </w:r>
      <w:r>
        <w:rPr>
          <w:rFonts w:eastAsia="Times New Roman"/>
          <w:b/>
          <w:bCs/>
          <w:color w:val="000000"/>
        </w:rPr>
        <w:t xml:space="preserve">for </w:t>
      </w:r>
      <w:r w:rsidRPr="0007018F">
        <w:rPr>
          <w:rFonts w:eastAsia="Times New Roman"/>
          <w:b/>
          <w:bCs/>
          <w:color w:val="000000"/>
        </w:rPr>
        <w:t xml:space="preserve">a team </w:t>
      </w:r>
      <w:r>
        <w:rPr>
          <w:rFonts w:eastAsia="Times New Roman"/>
          <w:b/>
          <w:bCs/>
          <w:color w:val="000000"/>
        </w:rPr>
        <w:t>to</w:t>
      </w:r>
      <w:r w:rsidRPr="0007018F">
        <w:rPr>
          <w:rFonts w:eastAsia="Times New Roman"/>
          <w:b/>
          <w:bCs/>
          <w:color w:val="000000"/>
        </w:rPr>
        <w:t xml:space="preserve"> begin to identify a community partner?</w:t>
      </w:r>
    </w:p>
    <w:p w14:paraId="4FA0D39B" w14:textId="5D75381F" w:rsidR="006638D9" w:rsidRPr="00F814FD" w:rsidRDefault="006638D9" w:rsidP="006306F7">
      <w:pPr>
        <w:pStyle w:val="ListParagraph"/>
        <w:ind w:left="360"/>
        <w:rPr>
          <w:rFonts w:eastAsia="Times New Roman"/>
          <w:color w:val="000000"/>
        </w:rPr>
      </w:pPr>
      <w:r>
        <w:rPr>
          <w:rFonts w:eastAsia="Times New Roman"/>
          <w:color w:val="000000"/>
        </w:rPr>
        <w:t xml:space="preserve">A: Dr. Nicole </w:t>
      </w:r>
      <w:r w:rsidR="009627F5">
        <w:rPr>
          <w:rFonts w:eastAsia="Times New Roman"/>
          <w:color w:val="000000"/>
        </w:rPr>
        <w:t>Nieto (</w:t>
      </w:r>
      <w:r>
        <w:rPr>
          <w:rFonts w:eastAsia="Times New Roman"/>
          <w:color w:val="000000"/>
        </w:rPr>
        <w:t>Nieto.12</w:t>
      </w:r>
      <w:r w:rsidR="009627F5">
        <w:rPr>
          <w:rFonts w:eastAsia="Times New Roman"/>
          <w:color w:val="000000"/>
        </w:rPr>
        <w:t>)</w:t>
      </w:r>
      <w:r>
        <w:rPr>
          <w:rFonts w:eastAsia="Times New Roman"/>
          <w:color w:val="000000"/>
        </w:rPr>
        <w:t xml:space="preserve"> in the Office of Outreach and Engagement mentioned that many colleges at OSU have an outreach and engagement representative who could assist in making suggestions/introductions to potential community partners.  Please contact Dr. Nieto to learn who your college outreach and engagement representative may be.</w:t>
      </w:r>
    </w:p>
    <w:p w14:paraId="4CE976BA" w14:textId="77777777" w:rsidR="006638D9" w:rsidRDefault="006638D9" w:rsidP="006306F7">
      <w:pPr>
        <w:ind w:left="360"/>
        <w:rPr>
          <w:rFonts w:eastAsia="Times New Roman"/>
          <w:b/>
          <w:bCs/>
        </w:rPr>
      </w:pPr>
    </w:p>
    <w:p w14:paraId="756D3416" w14:textId="77777777" w:rsidR="00870176" w:rsidRPr="0007018F" w:rsidRDefault="00870176" w:rsidP="006306F7">
      <w:pPr>
        <w:pStyle w:val="ListParagraph"/>
        <w:numPr>
          <w:ilvl w:val="0"/>
          <w:numId w:val="1"/>
        </w:numPr>
        <w:ind w:left="360"/>
        <w:rPr>
          <w:rFonts w:eastAsia="Times New Roman"/>
          <w:b/>
          <w:bCs/>
        </w:rPr>
      </w:pPr>
      <w:r w:rsidRPr="0007018F">
        <w:rPr>
          <w:rFonts w:eastAsia="Times New Roman"/>
          <w:b/>
          <w:bCs/>
        </w:rPr>
        <w:t>Q: Would national organizations fit the community partner definition?</w:t>
      </w:r>
    </w:p>
    <w:p w14:paraId="7974246D" w14:textId="761B75F1" w:rsidR="00870176" w:rsidRDefault="00870176" w:rsidP="006306F7">
      <w:pPr>
        <w:pStyle w:val="ListParagraph"/>
        <w:ind w:left="360"/>
        <w:rPr>
          <w:rFonts w:eastAsia="Times New Roman"/>
        </w:rPr>
      </w:pPr>
      <w:r w:rsidRPr="007C1C64">
        <w:rPr>
          <w:rFonts w:eastAsia="Times New Roman"/>
        </w:rPr>
        <w:t xml:space="preserve">A: Yes. </w:t>
      </w:r>
      <w:r w:rsidR="00A70A67">
        <w:rPr>
          <w:rFonts w:eastAsia="Times New Roman"/>
        </w:rPr>
        <w:t>You are free to propose a</w:t>
      </w:r>
      <w:r w:rsidRPr="007C1C64">
        <w:rPr>
          <w:rFonts w:eastAsia="Times New Roman"/>
        </w:rPr>
        <w:t xml:space="preserve"> national-level </w:t>
      </w:r>
      <w:r w:rsidR="00A70A67">
        <w:rPr>
          <w:rFonts w:eastAsia="Times New Roman"/>
        </w:rPr>
        <w:t>organization as the</w:t>
      </w:r>
      <w:r w:rsidRPr="007C1C64">
        <w:rPr>
          <w:rFonts w:eastAsia="Times New Roman"/>
        </w:rPr>
        <w:t xml:space="preserve"> “</w:t>
      </w:r>
      <w:r w:rsidR="00A70A67">
        <w:rPr>
          <w:rFonts w:eastAsia="Times New Roman"/>
        </w:rPr>
        <w:t xml:space="preserve">community partner”. As the </w:t>
      </w:r>
      <w:r w:rsidRPr="007C1C64">
        <w:rPr>
          <w:rFonts w:eastAsia="Times New Roman"/>
        </w:rPr>
        <w:t xml:space="preserve">most </w:t>
      </w:r>
      <w:r w:rsidR="00A70A67">
        <w:rPr>
          <w:rFonts w:eastAsia="Times New Roman"/>
        </w:rPr>
        <w:t>competitive proposals will demonstrate</w:t>
      </w:r>
      <w:r w:rsidRPr="007C1C64">
        <w:rPr>
          <w:rFonts w:eastAsia="Times New Roman"/>
        </w:rPr>
        <w:t xml:space="preserve"> </w:t>
      </w:r>
      <w:r w:rsidR="00A70A67">
        <w:rPr>
          <w:rFonts w:eastAsia="Times New Roman"/>
        </w:rPr>
        <w:t>ability to</w:t>
      </w:r>
      <w:r w:rsidRPr="007C1C64">
        <w:rPr>
          <w:rFonts w:eastAsia="Times New Roman"/>
        </w:rPr>
        <w:t xml:space="preserve"> produce substantive change in </w:t>
      </w:r>
      <w:r w:rsidR="00A70A67">
        <w:rPr>
          <w:rFonts w:eastAsia="Times New Roman"/>
        </w:rPr>
        <w:t xml:space="preserve">the </w:t>
      </w:r>
      <w:r w:rsidRPr="007C1C64">
        <w:rPr>
          <w:rFonts w:eastAsia="Times New Roman"/>
        </w:rPr>
        <w:t>Columbus and/or Ohio</w:t>
      </w:r>
      <w:r w:rsidR="00A70A67">
        <w:rPr>
          <w:rFonts w:eastAsia="Times New Roman"/>
        </w:rPr>
        <w:t xml:space="preserve"> area, you will want to be certain that the partner you select supports this focus.</w:t>
      </w:r>
    </w:p>
    <w:p w14:paraId="4F9C571C" w14:textId="7C072432" w:rsidR="00870176" w:rsidRDefault="00870176" w:rsidP="006306F7">
      <w:pPr>
        <w:ind w:left="360"/>
        <w:rPr>
          <w:rFonts w:eastAsia="Times New Roman"/>
        </w:rPr>
      </w:pPr>
    </w:p>
    <w:p w14:paraId="4344D735" w14:textId="4A5566A7" w:rsidR="00870176" w:rsidRPr="0007018F" w:rsidRDefault="00870176" w:rsidP="006306F7">
      <w:pPr>
        <w:pStyle w:val="ListParagraph"/>
        <w:numPr>
          <w:ilvl w:val="0"/>
          <w:numId w:val="1"/>
        </w:numPr>
        <w:ind w:left="360"/>
        <w:rPr>
          <w:rFonts w:eastAsia="Times New Roman"/>
          <w:b/>
          <w:bCs/>
          <w:color w:val="000000"/>
        </w:rPr>
      </w:pPr>
      <w:r w:rsidRPr="0007018F">
        <w:rPr>
          <w:rFonts w:eastAsia="Times New Roman"/>
          <w:b/>
          <w:bCs/>
          <w:color w:val="000000"/>
        </w:rPr>
        <w:t xml:space="preserve">Q: </w:t>
      </w:r>
      <w:r w:rsidR="004862C9">
        <w:rPr>
          <w:rFonts w:eastAsia="Times New Roman"/>
          <w:b/>
          <w:bCs/>
          <w:color w:val="000000"/>
        </w:rPr>
        <w:t>Are partnerships</w:t>
      </w:r>
      <w:r w:rsidRPr="0007018F">
        <w:rPr>
          <w:rFonts w:eastAsia="Times New Roman"/>
          <w:b/>
          <w:bCs/>
          <w:color w:val="000000"/>
        </w:rPr>
        <w:t xml:space="preserve"> with a researcher from another university</w:t>
      </w:r>
      <w:r w:rsidR="004862C9">
        <w:rPr>
          <w:rFonts w:eastAsia="Times New Roman"/>
          <w:b/>
          <w:bCs/>
          <w:color w:val="000000"/>
        </w:rPr>
        <w:t xml:space="preserve"> or</w:t>
      </w:r>
      <w:r w:rsidRPr="0007018F">
        <w:rPr>
          <w:rFonts w:eastAsia="Times New Roman"/>
          <w:b/>
          <w:bCs/>
          <w:color w:val="000000"/>
        </w:rPr>
        <w:t xml:space="preserve"> a foreign entity</w:t>
      </w:r>
      <w:r w:rsidR="004862C9">
        <w:rPr>
          <w:rFonts w:eastAsia="Times New Roman"/>
          <w:b/>
          <w:bCs/>
          <w:color w:val="000000"/>
        </w:rPr>
        <w:t xml:space="preserve"> permitted</w:t>
      </w:r>
      <w:r w:rsidRPr="0007018F">
        <w:rPr>
          <w:rFonts w:eastAsia="Times New Roman"/>
          <w:b/>
          <w:bCs/>
          <w:color w:val="000000"/>
        </w:rPr>
        <w:t>?</w:t>
      </w:r>
    </w:p>
    <w:p w14:paraId="4300D396" w14:textId="079BBAA9" w:rsidR="00870176" w:rsidRDefault="00870176" w:rsidP="00A70A67">
      <w:pPr>
        <w:pStyle w:val="ListParagraph"/>
        <w:ind w:left="360"/>
        <w:rPr>
          <w:rFonts w:eastAsia="Times New Roman"/>
          <w:color w:val="000000"/>
        </w:rPr>
      </w:pPr>
      <w:r>
        <w:rPr>
          <w:rFonts w:eastAsia="Times New Roman"/>
          <w:color w:val="000000"/>
        </w:rPr>
        <w:t xml:space="preserve">A: </w:t>
      </w:r>
      <w:r w:rsidR="00A70A67">
        <w:rPr>
          <w:rFonts w:eastAsia="Times New Roman"/>
          <w:color w:val="000000"/>
        </w:rPr>
        <w:t>You may partner with whomever you would like; however, we will no</w:t>
      </w:r>
      <w:r>
        <w:rPr>
          <w:rFonts w:eastAsia="Times New Roman"/>
          <w:color w:val="000000"/>
        </w:rPr>
        <w:t>t</w:t>
      </w:r>
      <w:r w:rsidRPr="00F814FD">
        <w:rPr>
          <w:rFonts w:eastAsia="Times New Roman"/>
          <w:color w:val="000000"/>
        </w:rPr>
        <w:t xml:space="preserve"> issu</w:t>
      </w:r>
      <w:r>
        <w:rPr>
          <w:rFonts w:eastAsia="Times New Roman"/>
          <w:color w:val="000000"/>
        </w:rPr>
        <w:t xml:space="preserve">e </w:t>
      </w:r>
      <w:proofErr w:type="spellStart"/>
      <w:r w:rsidR="00A70A67">
        <w:rPr>
          <w:rFonts w:eastAsia="Times New Roman"/>
          <w:color w:val="000000"/>
        </w:rPr>
        <w:t>sub</w:t>
      </w:r>
      <w:r>
        <w:rPr>
          <w:rFonts w:eastAsia="Times New Roman"/>
          <w:color w:val="000000"/>
        </w:rPr>
        <w:t>awards</w:t>
      </w:r>
      <w:proofErr w:type="spellEnd"/>
      <w:r>
        <w:rPr>
          <w:rFonts w:eastAsia="Times New Roman"/>
          <w:color w:val="000000"/>
        </w:rPr>
        <w:t xml:space="preserve"> to</w:t>
      </w:r>
      <w:r w:rsidRPr="00F814FD">
        <w:rPr>
          <w:rFonts w:eastAsia="Times New Roman"/>
          <w:color w:val="000000"/>
        </w:rPr>
        <w:t xml:space="preserve"> other universities or to foreign partners</w:t>
      </w:r>
      <w:r w:rsidR="00A70A67">
        <w:rPr>
          <w:rFonts w:eastAsia="Times New Roman"/>
          <w:color w:val="000000"/>
        </w:rPr>
        <w:t xml:space="preserve"> and all</w:t>
      </w:r>
      <w:r>
        <w:rPr>
          <w:rFonts w:eastAsia="Times New Roman"/>
          <w:color w:val="000000"/>
        </w:rPr>
        <w:t xml:space="preserve"> other team eligibility requirements </w:t>
      </w:r>
      <w:r w:rsidR="00950B55">
        <w:rPr>
          <w:rFonts w:eastAsia="Times New Roman"/>
          <w:color w:val="000000"/>
        </w:rPr>
        <w:t>must be</w:t>
      </w:r>
      <w:r>
        <w:rPr>
          <w:rFonts w:eastAsia="Times New Roman"/>
          <w:color w:val="000000"/>
        </w:rPr>
        <w:t xml:space="preserve"> met (at least one other OSU partner from a different college and distinctly different discipline</w:t>
      </w:r>
      <w:r w:rsidR="00950B55">
        <w:rPr>
          <w:rFonts w:eastAsia="Times New Roman"/>
          <w:color w:val="000000"/>
        </w:rPr>
        <w:t xml:space="preserve"> and</w:t>
      </w:r>
      <w:r>
        <w:rPr>
          <w:rFonts w:eastAsia="Times New Roman"/>
          <w:color w:val="000000"/>
        </w:rPr>
        <w:t xml:space="preserve"> a community partner</w:t>
      </w:r>
      <w:r w:rsidR="00950B55">
        <w:rPr>
          <w:rFonts w:eastAsia="Times New Roman"/>
          <w:color w:val="000000"/>
        </w:rPr>
        <w:t xml:space="preserve"> as Co-PI</w:t>
      </w:r>
      <w:r>
        <w:rPr>
          <w:rFonts w:eastAsia="Times New Roman"/>
          <w:color w:val="000000"/>
        </w:rPr>
        <w:t xml:space="preserve">). </w:t>
      </w:r>
    </w:p>
    <w:p w14:paraId="0C5A045E" w14:textId="77777777" w:rsidR="006638D9" w:rsidRDefault="006638D9" w:rsidP="006306F7">
      <w:pPr>
        <w:pStyle w:val="ListParagraph"/>
        <w:ind w:left="360"/>
        <w:rPr>
          <w:rFonts w:eastAsia="Times New Roman"/>
          <w:color w:val="000000"/>
        </w:rPr>
      </w:pPr>
    </w:p>
    <w:p w14:paraId="76A9E212" w14:textId="77777777" w:rsidR="006638D9" w:rsidRPr="00870176" w:rsidRDefault="006638D9" w:rsidP="006306F7">
      <w:pPr>
        <w:pStyle w:val="ListParagraph"/>
        <w:numPr>
          <w:ilvl w:val="0"/>
          <w:numId w:val="1"/>
        </w:numPr>
        <w:ind w:left="360"/>
        <w:rPr>
          <w:rFonts w:eastAsia="Times New Roman"/>
          <w:b/>
          <w:bCs/>
          <w:color w:val="000000"/>
        </w:rPr>
      </w:pPr>
      <w:r w:rsidRPr="00870176">
        <w:rPr>
          <w:rFonts w:eastAsia="Times New Roman"/>
          <w:b/>
          <w:bCs/>
          <w:color w:val="000000"/>
        </w:rPr>
        <w:t>Q: Would it be okay to work with universities and schools in the Virgin Islands and or Puerto Rico</w:t>
      </w:r>
      <w:r>
        <w:rPr>
          <w:rFonts w:eastAsia="Times New Roman"/>
          <w:b/>
          <w:bCs/>
          <w:color w:val="000000"/>
        </w:rPr>
        <w:t>?</w:t>
      </w:r>
    </w:p>
    <w:p w14:paraId="6E52B68F" w14:textId="77777777" w:rsidR="006638D9" w:rsidRDefault="006638D9" w:rsidP="00950B55">
      <w:pPr>
        <w:pStyle w:val="ListParagraph"/>
        <w:ind w:left="360"/>
        <w:rPr>
          <w:rFonts w:eastAsia="Times New Roman"/>
          <w:color w:val="000000"/>
        </w:rPr>
      </w:pPr>
      <w:r w:rsidRPr="00870176">
        <w:rPr>
          <w:rFonts w:eastAsia="Times New Roman"/>
          <w:color w:val="000000"/>
        </w:rPr>
        <w:t>A: You can work with whomever you would like so long as that the core eligibility requirements are met.  However, the most successful proposals will likely be ones that will have direct impact here at home.</w:t>
      </w:r>
    </w:p>
    <w:p w14:paraId="768306D7" w14:textId="5ECB55CB" w:rsidR="002B5736" w:rsidRDefault="002B5736" w:rsidP="00870176">
      <w:pPr>
        <w:rPr>
          <w:rFonts w:eastAsia="Times New Roman"/>
        </w:rPr>
      </w:pPr>
    </w:p>
    <w:p w14:paraId="6AFDBFF5" w14:textId="48853BA6" w:rsidR="00870176" w:rsidRPr="00695C1A" w:rsidRDefault="00870176" w:rsidP="00870176">
      <w:pPr>
        <w:rPr>
          <w:rFonts w:eastAsia="Times New Roman"/>
          <w:b/>
          <w:bCs/>
          <w:u w:val="single"/>
        </w:rPr>
      </w:pPr>
      <w:r w:rsidRPr="00695C1A">
        <w:rPr>
          <w:rFonts w:eastAsia="Times New Roman"/>
          <w:b/>
          <w:bCs/>
          <w:u w:val="single"/>
        </w:rPr>
        <w:t>Applicant/Application Questions</w:t>
      </w:r>
    </w:p>
    <w:p w14:paraId="4B323EFF" w14:textId="3822E6DC" w:rsidR="00870176" w:rsidRPr="0007018F" w:rsidRDefault="00870176" w:rsidP="006306F7">
      <w:pPr>
        <w:pStyle w:val="ListParagraph"/>
        <w:numPr>
          <w:ilvl w:val="0"/>
          <w:numId w:val="1"/>
        </w:numPr>
        <w:ind w:left="360"/>
        <w:rPr>
          <w:rFonts w:eastAsia="Times New Roman"/>
          <w:b/>
          <w:bCs/>
        </w:rPr>
      </w:pPr>
      <w:r w:rsidRPr="0007018F">
        <w:rPr>
          <w:rFonts w:eastAsia="Times New Roman"/>
          <w:b/>
          <w:bCs/>
        </w:rPr>
        <w:t>Q: The call for proposals states that "anyone with PI status" can be the lead applicant. I am working with a tenure track colleague and a post doc, and we would like to operate under a co-leadership model. Can all researchers on a project be designated as the lead?</w:t>
      </w:r>
    </w:p>
    <w:p w14:paraId="61A79BF2" w14:textId="6D3B198C" w:rsidR="00870176" w:rsidRPr="007C1C64" w:rsidRDefault="00870176" w:rsidP="00950B55">
      <w:pPr>
        <w:pStyle w:val="ListParagraph"/>
        <w:ind w:left="360"/>
        <w:rPr>
          <w:rFonts w:eastAsia="Times New Roman"/>
        </w:rPr>
      </w:pPr>
      <w:r w:rsidRPr="007C1C64">
        <w:rPr>
          <w:rFonts w:eastAsia="Times New Roman"/>
        </w:rPr>
        <w:t xml:space="preserve">A: </w:t>
      </w:r>
      <w:r w:rsidR="006306F7">
        <w:rPr>
          <w:rFonts w:eastAsia="Times New Roman"/>
        </w:rPr>
        <w:t xml:space="preserve">A single ‘lead’ must be </w:t>
      </w:r>
      <w:r w:rsidRPr="007C1C64">
        <w:rPr>
          <w:rFonts w:eastAsia="Times New Roman"/>
        </w:rPr>
        <w:t>designate</w:t>
      </w:r>
      <w:r w:rsidR="006306F7">
        <w:rPr>
          <w:rFonts w:eastAsia="Times New Roman"/>
        </w:rPr>
        <w:t>d for proposal submission. That individual will serve as the point of contact on the proposal. Collaborators must be designated as Co-PI’s for proposal submission; however, you are free to operate your project using a co-leadership model</w:t>
      </w:r>
      <w:r w:rsidR="00950B55">
        <w:rPr>
          <w:rFonts w:eastAsia="Times New Roman"/>
        </w:rPr>
        <w:t>, if funded</w:t>
      </w:r>
      <w:r w:rsidR="006306F7">
        <w:rPr>
          <w:rFonts w:eastAsia="Times New Roman"/>
        </w:rPr>
        <w:t xml:space="preserve">.  </w:t>
      </w:r>
    </w:p>
    <w:p w14:paraId="6A5E97B0" w14:textId="0C06C868" w:rsidR="00870176" w:rsidRDefault="00870176" w:rsidP="006306F7">
      <w:pPr>
        <w:ind w:left="360"/>
        <w:rPr>
          <w:rFonts w:eastAsia="Times New Roman"/>
          <w:b/>
          <w:bCs/>
        </w:rPr>
      </w:pPr>
    </w:p>
    <w:p w14:paraId="510BEFB6" w14:textId="77777777" w:rsidR="00870176" w:rsidRPr="007C1C64" w:rsidRDefault="00870176" w:rsidP="006306F7">
      <w:pPr>
        <w:pStyle w:val="ListParagraph"/>
        <w:numPr>
          <w:ilvl w:val="0"/>
          <w:numId w:val="1"/>
        </w:numPr>
        <w:ind w:left="360"/>
        <w:rPr>
          <w:rFonts w:eastAsia="Times New Roman"/>
        </w:rPr>
      </w:pPr>
      <w:r w:rsidRPr="0007018F">
        <w:rPr>
          <w:rFonts w:eastAsia="Times New Roman"/>
          <w:b/>
          <w:bCs/>
        </w:rPr>
        <w:t>Q: Is there a cap on how many requests one organization or individual could be part of and/or lead?</w:t>
      </w:r>
      <w:r w:rsidRPr="007C1C64">
        <w:rPr>
          <w:rFonts w:eastAsia="Times New Roman"/>
        </w:rPr>
        <w:t xml:space="preserve"> </w:t>
      </w:r>
    </w:p>
    <w:p w14:paraId="51F7ECD0" w14:textId="0CF82DF9" w:rsidR="00870176" w:rsidRPr="007C1C64" w:rsidRDefault="00870176" w:rsidP="00950B55">
      <w:pPr>
        <w:pStyle w:val="ListParagraph"/>
        <w:ind w:left="360"/>
        <w:rPr>
          <w:rFonts w:eastAsia="Times New Roman"/>
        </w:rPr>
      </w:pPr>
      <w:r w:rsidRPr="007C1C64">
        <w:rPr>
          <w:rFonts w:eastAsia="Times New Roman"/>
        </w:rPr>
        <w:t xml:space="preserve">A: There is no limit </w:t>
      </w:r>
      <w:r w:rsidR="006638D9">
        <w:rPr>
          <w:rFonts w:eastAsia="Times New Roman"/>
        </w:rPr>
        <w:t>to</w:t>
      </w:r>
      <w:r w:rsidRPr="007C1C64">
        <w:rPr>
          <w:rFonts w:eastAsia="Times New Roman"/>
        </w:rPr>
        <w:t xml:space="preserve"> how many concept papers an individual can submit as PI</w:t>
      </w:r>
      <w:r w:rsidR="00950B55">
        <w:rPr>
          <w:rFonts w:eastAsia="Times New Roman"/>
        </w:rPr>
        <w:t>,</w:t>
      </w:r>
      <w:r w:rsidRPr="007C1C64">
        <w:rPr>
          <w:rFonts w:eastAsia="Times New Roman"/>
        </w:rPr>
        <w:t xml:space="preserve"> nor is there a limit on the number of times an individual can participate on a proposal team as a co-PI.  </w:t>
      </w:r>
    </w:p>
    <w:p w14:paraId="7B42E9B0" w14:textId="77777777" w:rsidR="00870176" w:rsidRPr="00870176" w:rsidRDefault="00870176" w:rsidP="006306F7">
      <w:pPr>
        <w:ind w:left="360"/>
        <w:rPr>
          <w:rFonts w:eastAsia="Times New Roman"/>
          <w:b/>
          <w:bCs/>
        </w:rPr>
      </w:pPr>
    </w:p>
    <w:p w14:paraId="78AD1EE3" w14:textId="77777777" w:rsidR="00870176" w:rsidRPr="0007018F" w:rsidRDefault="00870176" w:rsidP="006306F7">
      <w:pPr>
        <w:pStyle w:val="ListParagraph"/>
        <w:numPr>
          <w:ilvl w:val="0"/>
          <w:numId w:val="1"/>
        </w:numPr>
        <w:ind w:left="360"/>
        <w:rPr>
          <w:rFonts w:eastAsia="Times New Roman"/>
          <w:b/>
          <w:bCs/>
          <w:color w:val="000000"/>
        </w:rPr>
      </w:pPr>
      <w:r w:rsidRPr="0007018F">
        <w:rPr>
          <w:rFonts w:eastAsia="Times New Roman"/>
          <w:b/>
          <w:bCs/>
          <w:color w:val="000000"/>
        </w:rPr>
        <w:t xml:space="preserve">Q: What are some examples </w:t>
      </w:r>
      <w:r>
        <w:rPr>
          <w:rFonts w:eastAsia="Times New Roman"/>
          <w:b/>
          <w:bCs/>
          <w:color w:val="000000"/>
        </w:rPr>
        <w:t>of how we can</w:t>
      </w:r>
      <w:r w:rsidRPr="0007018F">
        <w:rPr>
          <w:rFonts w:eastAsia="Times New Roman"/>
          <w:b/>
          <w:bCs/>
          <w:color w:val="000000"/>
        </w:rPr>
        <w:t xml:space="preserve"> show that there is “co-creation” among the proposing team?</w:t>
      </w:r>
    </w:p>
    <w:p w14:paraId="2486DE4E" w14:textId="378FB53C" w:rsidR="00870176" w:rsidRDefault="00870176" w:rsidP="006306F7">
      <w:pPr>
        <w:pStyle w:val="ListParagraph"/>
        <w:ind w:left="360"/>
        <w:rPr>
          <w:rFonts w:eastAsia="Times New Roman"/>
          <w:color w:val="000000"/>
        </w:rPr>
      </w:pPr>
      <w:r w:rsidRPr="00060592">
        <w:rPr>
          <w:rFonts w:eastAsia="Times New Roman"/>
          <w:color w:val="000000"/>
        </w:rPr>
        <w:t xml:space="preserve">A: </w:t>
      </w:r>
      <w:r w:rsidR="00950B55">
        <w:rPr>
          <w:rFonts w:eastAsia="Times New Roman"/>
          <w:color w:val="000000"/>
        </w:rPr>
        <w:t>At the concept proposal stage, you may reference a continuation of prior work with the partner or an initial meeting/conversation to define your shared interests or to identify challenges or barriers that are of concern to the community constituency. At the full proposal stage, additional details and a</w:t>
      </w:r>
      <w:r w:rsidR="00950B55">
        <w:rPr>
          <w:rFonts w:eastAsia="Times New Roman"/>
          <w:color w:val="000000"/>
        </w:rPr>
        <w:t xml:space="preserve"> letter from the community partner detailing their involvement </w:t>
      </w:r>
      <w:r w:rsidR="00950B55">
        <w:rPr>
          <w:rFonts w:eastAsia="Times New Roman"/>
          <w:color w:val="000000"/>
        </w:rPr>
        <w:t>will be required.</w:t>
      </w:r>
    </w:p>
    <w:p w14:paraId="3BD9C01B" w14:textId="77777777" w:rsidR="00F878A6" w:rsidRPr="007C1C64" w:rsidRDefault="00F878A6" w:rsidP="00F878A6">
      <w:pPr>
        <w:pStyle w:val="ListParagraph"/>
        <w:ind w:left="1440"/>
      </w:pPr>
    </w:p>
    <w:p w14:paraId="08E1E158" w14:textId="77777777" w:rsidR="00870176" w:rsidRPr="0007018F" w:rsidRDefault="00870176" w:rsidP="006306F7">
      <w:pPr>
        <w:pStyle w:val="ListParagraph"/>
        <w:numPr>
          <w:ilvl w:val="0"/>
          <w:numId w:val="1"/>
        </w:numPr>
        <w:ind w:left="360"/>
        <w:rPr>
          <w:rFonts w:eastAsia="Times New Roman"/>
          <w:b/>
          <w:bCs/>
          <w:color w:val="000000"/>
        </w:rPr>
      </w:pPr>
      <w:r w:rsidRPr="0007018F">
        <w:rPr>
          <w:rFonts w:eastAsia="Times New Roman"/>
          <w:b/>
          <w:bCs/>
          <w:color w:val="000000"/>
        </w:rPr>
        <w:t>Q: Can you select multiple topical areas? Our project targets both Structural/Institutional Racism and Racial and Cultural Disparities.</w:t>
      </w:r>
    </w:p>
    <w:p w14:paraId="5C8EAC95" w14:textId="10AEA83C" w:rsidR="00870176" w:rsidRPr="003355B6" w:rsidRDefault="00870176" w:rsidP="006306F7">
      <w:pPr>
        <w:pStyle w:val="ListParagraph"/>
        <w:ind w:left="360"/>
        <w:rPr>
          <w:rFonts w:eastAsia="Times New Roman"/>
          <w:color w:val="000000"/>
        </w:rPr>
      </w:pPr>
      <w:r w:rsidRPr="003355B6">
        <w:rPr>
          <w:rFonts w:eastAsia="Times New Roman"/>
          <w:color w:val="000000"/>
        </w:rPr>
        <w:t xml:space="preserve">A: </w:t>
      </w:r>
      <w:r w:rsidR="006306F7">
        <w:rPr>
          <w:rFonts w:eastAsia="Times New Roman"/>
          <w:color w:val="000000"/>
        </w:rPr>
        <w:t xml:space="preserve">The application portal requires that you </w:t>
      </w:r>
      <w:r w:rsidRPr="003355B6">
        <w:rPr>
          <w:rFonts w:eastAsia="Times New Roman"/>
          <w:color w:val="000000"/>
        </w:rPr>
        <w:t xml:space="preserve">select a single topic area. </w:t>
      </w:r>
      <w:r w:rsidR="006306F7">
        <w:rPr>
          <w:rFonts w:eastAsia="Times New Roman"/>
          <w:color w:val="000000"/>
        </w:rPr>
        <w:t xml:space="preserve">If you feel your proposal targets more than one, you may explain this in the body of your concept proposal, </w:t>
      </w:r>
      <w:r w:rsidRPr="003355B6">
        <w:rPr>
          <w:rFonts w:eastAsia="Times New Roman"/>
          <w:color w:val="000000"/>
        </w:rPr>
        <w:t>but you m</w:t>
      </w:r>
      <w:r w:rsidR="006306F7">
        <w:rPr>
          <w:rFonts w:eastAsia="Times New Roman"/>
          <w:color w:val="000000"/>
        </w:rPr>
        <w:t xml:space="preserve">ust select a single topic as your primary topic in </w:t>
      </w:r>
      <w:r w:rsidRPr="003355B6">
        <w:rPr>
          <w:rFonts w:eastAsia="Times New Roman"/>
          <w:color w:val="000000"/>
        </w:rPr>
        <w:t xml:space="preserve">the application portal.  </w:t>
      </w:r>
    </w:p>
    <w:p w14:paraId="7AD6A343" w14:textId="5078A486" w:rsidR="00F878A6" w:rsidRDefault="00F878A6" w:rsidP="006306F7">
      <w:pPr>
        <w:ind w:left="360"/>
      </w:pPr>
    </w:p>
    <w:p w14:paraId="78823418" w14:textId="77777777" w:rsidR="002B5736" w:rsidRPr="00870176" w:rsidRDefault="002B5736" w:rsidP="006306F7">
      <w:pPr>
        <w:pStyle w:val="ListParagraph"/>
        <w:numPr>
          <w:ilvl w:val="0"/>
          <w:numId w:val="4"/>
        </w:numPr>
        <w:ind w:left="360"/>
        <w:rPr>
          <w:rFonts w:eastAsia="Times New Roman"/>
          <w:b/>
          <w:bCs/>
          <w:color w:val="000000"/>
        </w:rPr>
      </w:pPr>
      <w:r w:rsidRPr="00870176">
        <w:rPr>
          <w:rFonts w:eastAsia="Times New Roman"/>
          <w:b/>
          <w:bCs/>
          <w:color w:val="000000"/>
        </w:rPr>
        <w:t>Q: Can first round applicants apply for the second round after incorporating feedback?</w:t>
      </w:r>
    </w:p>
    <w:p w14:paraId="36156A44" w14:textId="77777777" w:rsidR="002B5736" w:rsidRPr="00870176" w:rsidRDefault="002B5736" w:rsidP="00950B55">
      <w:pPr>
        <w:pStyle w:val="ListParagraph"/>
        <w:ind w:left="360"/>
        <w:rPr>
          <w:rFonts w:eastAsia="Times New Roman"/>
          <w:color w:val="000000"/>
        </w:rPr>
      </w:pPr>
      <w:r w:rsidRPr="00870176">
        <w:rPr>
          <w:rFonts w:eastAsia="Times New Roman"/>
          <w:color w:val="000000"/>
        </w:rPr>
        <w:t>A: Yes.</w:t>
      </w:r>
    </w:p>
    <w:p w14:paraId="65B6BC0A" w14:textId="77777777" w:rsidR="00F878A6" w:rsidRPr="007C1C64" w:rsidRDefault="00F878A6" w:rsidP="00F878A6"/>
    <w:p w14:paraId="76C93F76" w14:textId="724E467F" w:rsidR="003355B6" w:rsidRPr="00695C1A" w:rsidRDefault="002B5736" w:rsidP="002B5736">
      <w:pPr>
        <w:rPr>
          <w:rFonts w:eastAsia="Times New Roman"/>
          <w:b/>
          <w:bCs/>
          <w:color w:val="000000"/>
          <w:u w:val="single"/>
        </w:rPr>
      </w:pPr>
      <w:r w:rsidRPr="00695C1A">
        <w:rPr>
          <w:rFonts w:eastAsia="Times New Roman"/>
          <w:b/>
          <w:bCs/>
          <w:color w:val="000000"/>
          <w:u w:val="single"/>
        </w:rPr>
        <w:t>Budget Questions</w:t>
      </w:r>
    </w:p>
    <w:p w14:paraId="7F5D5840" w14:textId="3B0F7E5F" w:rsidR="002B5736" w:rsidRPr="004B5CF8" w:rsidRDefault="002B5736" w:rsidP="006306F7">
      <w:pPr>
        <w:pStyle w:val="ListParagraph"/>
        <w:numPr>
          <w:ilvl w:val="0"/>
          <w:numId w:val="5"/>
        </w:numPr>
        <w:ind w:left="360"/>
        <w:rPr>
          <w:rFonts w:eastAsia="Times New Roman"/>
          <w:b/>
          <w:bCs/>
          <w:color w:val="000000"/>
        </w:rPr>
      </w:pPr>
      <w:r w:rsidRPr="004B5CF8">
        <w:rPr>
          <w:rFonts w:eastAsia="Times New Roman"/>
          <w:b/>
          <w:bCs/>
        </w:rPr>
        <w:t xml:space="preserve">Q: </w:t>
      </w:r>
      <w:r w:rsidRPr="004B5CF8">
        <w:rPr>
          <w:rFonts w:eastAsia="Times New Roman"/>
          <w:b/>
          <w:bCs/>
          <w:color w:val="000000"/>
        </w:rPr>
        <w:t>Are we permitted to provide a small stipend to a community partner?</w:t>
      </w:r>
    </w:p>
    <w:p w14:paraId="7BAB8D6C" w14:textId="5A297ECF" w:rsidR="002B5736" w:rsidRPr="004B5CF8" w:rsidRDefault="004B5CF8" w:rsidP="006306F7">
      <w:pPr>
        <w:pStyle w:val="ListParagraph"/>
        <w:ind w:left="360"/>
        <w:rPr>
          <w:rFonts w:eastAsia="Times New Roman"/>
          <w:color w:val="000000"/>
        </w:rPr>
      </w:pPr>
      <w:r w:rsidRPr="004B5CF8">
        <w:rPr>
          <w:rFonts w:eastAsia="Times New Roman"/>
          <w:color w:val="000000"/>
        </w:rPr>
        <w:t xml:space="preserve">A: </w:t>
      </w:r>
      <w:r w:rsidR="006306F7">
        <w:rPr>
          <w:rFonts w:eastAsia="Times New Roman"/>
          <w:color w:val="000000"/>
        </w:rPr>
        <w:t>Yes. A</w:t>
      </w:r>
      <w:r w:rsidRPr="004B5CF8">
        <w:rPr>
          <w:rFonts w:eastAsia="Times New Roman"/>
          <w:color w:val="000000"/>
        </w:rPr>
        <w:t xml:space="preserve"> portion of the budget </w:t>
      </w:r>
      <w:r w:rsidR="006306F7">
        <w:rPr>
          <w:rFonts w:eastAsia="Times New Roman"/>
          <w:color w:val="000000"/>
        </w:rPr>
        <w:t xml:space="preserve">may be </w:t>
      </w:r>
      <w:r w:rsidRPr="004B5CF8">
        <w:rPr>
          <w:rFonts w:eastAsia="Times New Roman"/>
          <w:color w:val="000000"/>
        </w:rPr>
        <w:t xml:space="preserve">used to </w:t>
      </w:r>
      <w:r w:rsidR="006306F7">
        <w:rPr>
          <w:rFonts w:eastAsia="Times New Roman"/>
          <w:color w:val="000000"/>
        </w:rPr>
        <w:t>provide</w:t>
      </w:r>
      <w:r w:rsidRPr="004B5CF8">
        <w:rPr>
          <w:rFonts w:eastAsia="Times New Roman"/>
          <w:color w:val="000000"/>
        </w:rPr>
        <w:t xml:space="preserve"> resources </w:t>
      </w:r>
      <w:r w:rsidR="006306F7">
        <w:rPr>
          <w:rFonts w:eastAsia="Times New Roman"/>
          <w:color w:val="000000"/>
        </w:rPr>
        <w:t xml:space="preserve">to a community partner necessary to support their planned involvement in the </w:t>
      </w:r>
      <w:r w:rsidRPr="004B5CF8">
        <w:rPr>
          <w:rFonts w:eastAsia="Times New Roman"/>
          <w:color w:val="000000"/>
        </w:rPr>
        <w:t xml:space="preserve">proposed project. </w:t>
      </w:r>
    </w:p>
    <w:p w14:paraId="01D39F17" w14:textId="77777777" w:rsidR="00F814FD" w:rsidRPr="00F814FD" w:rsidRDefault="00F814FD" w:rsidP="00F814FD">
      <w:pPr>
        <w:rPr>
          <w:rFonts w:eastAsia="Times New Roman"/>
          <w:color w:val="000000"/>
        </w:rPr>
      </w:pPr>
    </w:p>
    <w:p w14:paraId="11FD23BF" w14:textId="37510837" w:rsidR="003355B6" w:rsidRDefault="003355B6" w:rsidP="003355B6">
      <w:pPr>
        <w:rPr>
          <w:rFonts w:eastAsia="Times New Roman"/>
          <w:color w:val="000000"/>
        </w:rPr>
      </w:pPr>
    </w:p>
    <w:p w14:paraId="1F827639" w14:textId="6AFE1CC8" w:rsidR="007C1C64" w:rsidRPr="00870176" w:rsidRDefault="007C1C64" w:rsidP="003355B6">
      <w:pPr>
        <w:rPr>
          <w:rFonts w:eastAsia="Times New Roman"/>
          <w:b/>
          <w:bCs/>
          <w:color w:val="000000"/>
        </w:rPr>
      </w:pPr>
    </w:p>
    <w:p w14:paraId="5B75CD89" w14:textId="515ADE81" w:rsidR="007C1C64" w:rsidRDefault="007C1C64" w:rsidP="003355B6">
      <w:pPr>
        <w:rPr>
          <w:rFonts w:eastAsia="Times New Roman"/>
          <w:color w:val="000000"/>
        </w:rPr>
      </w:pPr>
    </w:p>
    <w:p w14:paraId="3B693322" w14:textId="53437C66" w:rsidR="00060592" w:rsidRPr="00060592" w:rsidRDefault="00060592" w:rsidP="00060592">
      <w:pPr>
        <w:rPr>
          <w:rFonts w:eastAsia="Times New Roman"/>
          <w:b/>
          <w:bCs/>
        </w:rPr>
      </w:pPr>
    </w:p>
    <w:p w14:paraId="19C167B4" w14:textId="77777777" w:rsidR="00D422FB" w:rsidRDefault="00695C1A"/>
    <w:sectPr w:rsidR="00D4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1678F"/>
    <w:multiLevelType w:val="hybridMultilevel"/>
    <w:tmpl w:val="573E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A451E"/>
    <w:multiLevelType w:val="hybridMultilevel"/>
    <w:tmpl w:val="4C54C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556246"/>
    <w:multiLevelType w:val="hybridMultilevel"/>
    <w:tmpl w:val="10AA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376D"/>
    <w:multiLevelType w:val="hybridMultilevel"/>
    <w:tmpl w:val="B736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A6"/>
    <w:rsid w:val="00060592"/>
    <w:rsid w:val="0007018F"/>
    <w:rsid w:val="00203DD3"/>
    <w:rsid w:val="00217916"/>
    <w:rsid w:val="002967E1"/>
    <w:rsid w:val="002B5736"/>
    <w:rsid w:val="0031750D"/>
    <w:rsid w:val="003355B6"/>
    <w:rsid w:val="004862C9"/>
    <w:rsid w:val="004B5CF8"/>
    <w:rsid w:val="00576ED7"/>
    <w:rsid w:val="005B044D"/>
    <w:rsid w:val="006306F7"/>
    <w:rsid w:val="006638D9"/>
    <w:rsid w:val="00695C1A"/>
    <w:rsid w:val="00731506"/>
    <w:rsid w:val="007C1C64"/>
    <w:rsid w:val="00870176"/>
    <w:rsid w:val="00950B55"/>
    <w:rsid w:val="009627F5"/>
    <w:rsid w:val="00A70A67"/>
    <w:rsid w:val="00F814FD"/>
    <w:rsid w:val="00F8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3745"/>
  <w15:chartTrackingRefBased/>
  <w15:docId w15:val="{5664C8B7-9A23-45A4-A85E-27356D9A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A6"/>
    <w:rPr>
      <w:color w:val="0563C1"/>
      <w:u w:val="single"/>
    </w:rPr>
  </w:style>
  <w:style w:type="paragraph" w:styleId="ListParagraph">
    <w:name w:val="List Paragraph"/>
    <w:basedOn w:val="Normal"/>
    <w:uiPriority w:val="34"/>
    <w:qFormat/>
    <w:rsid w:val="00F878A6"/>
    <w:pPr>
      <w:ind w:left="720"/>
    </w:pPr>
  </w:style>
  <w:style w:type="character" w:customStyle="1" w:styleId="UnresolvedMention">
    <w:name w:val="Unresolved Mention"/>
    <w:basedOn w:val="DefaultParagraphFont"/>
    <w:uiPriority w:val="99"/>
    <w:semiHidden/>
    <w:unhideWhenUsed/>
    <w:rsid w:val="00335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10977">
      <w:bodyDiv w:val="1"/>
      <w:marLeft w:val="0"/>
      <w:marRight w:val="0"/>
      <w:marTop w:val="0"/>
      <w:marBottom w:val="0"/>
      <w:divBdr>
        <w:top w:val="none" w:sz="0" w:space="0" w:color="auto"/>
        <w:left w:val="none" w:sz="0" w:space="0" w:color="auto"/>
        <w:bottom w:val="none" w:sz="0" w:space="0" w:color="auto"/>
        <w:right w:val="none" w:sz="0" w:space="0" w:color="auto"/>
      </w:divBdr>
    </w:div>
    <w:div w:id="610941233">
      <w:bodyDiv w:val="1"/>
      <w:marLeft w:val="0"/>
      <w:marRight w:val="0"/>
      <w:marTop w:val="0"/>
      <w:marBottom w:val="0"/>
      <w:divBdr>
        <w:top w:val="none" w:sz="0" w:space="0" w:color="auto"/>
        <w:left w:val="none" w:sz="0" w:space="0" w:color="auto"/>
        <w:bottom w:val="none" w:sz="0" w:space="0" w:color="auto"/>
        <w:right w:val="none" w:sz="0" w:space="0" w:color="auto"/>
      </w:divBdr>
    </w:div>
    <w:div w:id="880363400">
      <w:bodyDiv w:val="1"/>
      <w:marLeft w:val="0"/>
      <w:marRight w:val="0"/>
      <w:marTop w:val="0"/>
      <w:marBottom w:val="0"/>
      <w:divBdr>
        <w:top w:val="none" w:sz="0" w:space="0" w:color="auto"/>
        <w:left w:val="none" w:sz="0" w:space="0" w:color="auto"/>
        <w:bottom w:val="none" w:sz="0" w:space="0" w:color="auto"/>
        <w:right w:val="none" w:sz="0" w:space="0" w:color="auto"/>
      </w:divBdr>
    </w:div>
    <w:div w:id="977296769">
      <w:bodyDiv w:val="1"/>
      <w:marLeft w:val="0"/>
      <w:marRight w:val="0"/>
      <w:marTop w:val="0"/>
      <w:marBottom w:val="0"/>
      <w:divBdr>
        <w:top w:val="none" w:sz="0" w:space="0" w:color="auto"/>
        <w:left w:val="none" w:sz="0" w:space="0" w:color="auto"/>
        <w:bottom w:val="none" w:sz="0" w:space="0" w:color="auto"/>
        <w:right w:val="none" w:sz="0" w:space="0" w:color="auto"/>
      </w:divBdr>
    </w:div>
    <w:div w:id="1329820893">
      <w:bodyDiv w:val="1"/>
      <w:marLeft w:val="0"/>
      <w:marRight w:val="0"/>
      <w:marTop w:val="0"/>
      <w:marBottom w:val="0"/>
      <w:divBdr>
        <w:top w:val="none" w:sz="0" w:space="0" w:color="auto"/>
        <w:left w:val="none" w:sz="0" w:space="0" w:color="auto"/>
        <w:bottom w:val="none" w:sz="0" w:space="0" w:color="auto"/>
        <w:right w:val="none" w:sz="0" w:space="0" w:color="auto"/>
      </w:divBdr>
    </w:div>
    <w:div w:id="1433014309">
      <w:bodyDiv w:val="1"/>
      <w:marLeft w:val="0"/>
      <w:marRight w:val="0"/>
      <w:marTop w:val="0"/>
      <w:marBottom w:val="0"/>
      <w:divBdr>
        <w:top w:val="none" w:sz="0" w:space="0" w:color="auto"/>
        <w:left w:val="none" w:sz="0" w:space="0" w:color="auto"/>
        <w:bottom w:val="none" w:sz="0" w:space="0" w:color="auto"/>
        <w:right w:val="none" w:sz="0" w:space="0" w:color="auto"/>
      </w:divBdr>
    </w:div>
    <w:div w:id="1498765521">
      <w:bodyDiv w:val="1"/>
      <w:marLeft w:val="0"/>
      <w:marRight w:val="0"/>
      <w:marTop w:val="0"/>
      <w:marBottom w:val="0"/>
      <w:divBdr>
        <w:top w:val="none" w:sz="0" w:space="0" w:color="auto"/>
        <w:left w:val="none" w:sz="0" w:space="0" w:color="auto"/>
        <w:bottom w:val="none" w:sz="0" w:space="0" w:color="auto"/>
        <w:right w:val="none" w:sz="0" w:space="0" w:color="auto"/>
      </w:divBdr>
    </w:div>
    <w:div w:id="1737123989">
      <w:bodyDiv w:val="1"/>
      <w:marLeft w:val="0"/>
      <w:marRight w:val="0"/>
      <w:marTop w:val="0"/>
      <w:marBottom w:val="0"/>
      <w:divBdr>
        <w:top w:val="none" w:sz="0" w:space="0" w:color="auto"/>
        <w:left w:val="none" w:sz="0" w:space="0" w:color="auto"/>
        <w:bottom w:val="none" w:sz="0" w:space="0" w:color="auto"/>
        <w:right w:val="none" w:sz="0" w:space="0" w:color="auto"/>
      </w:divBdr>
    </w:div>
    <w:div w:id="1815098734">
      <w:bodyDiv w:val="1"/>
      <w:marLeft w:val="0"/>
      <w:marRight w:val="0"/>
      <w:marTop w:val="0"/>
      <w:marBottom w:val="0"/>
      <w:divBdr>
        <w:top w:val="none" w:sz="0" w:space="0" w:color="auto"/>
        <w:left w:val="none" w:sz="0" w:space="0" w:color="auto"/>
        <w:bottom w:val="none" w:sz="0" w:space="0" w:color="auto"/>
        <w:right w:val="none" w:sz="0" w:space="0" w:color="auto"/>
      </w:divBdr>
    </w:div>
    <w:div w:id="18976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earch.osu.edu/award-lifecycle/how-to-be-a-p-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601C-C8C7-4729-9AAE-D79F84F9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 Laurie A.</dc:creator>
  <cp:keywords/>
  <dc:description/>
  <cp:lastModifiedBy>Hernandez, Deborah W.</cp:lastModifiedBy>
  <cp:revision>3</cp:revision>
  <dcterms:created xsi:type="dcterms:W3CDTF">2020-08-17T16:26:00Z</dcterms:created>
  <dcterms:modified xsi:type="dcterms:W3CDTF">2020-08-17T16:28:00Z</dcterms:modified>
</cp:coreProperties>
</file>